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84F46">
        <w:trPr>
          <w:trHeight w:hRule="exact" w:val="1528"/>
        </w:trPr>
        <w:tc>
          <w:tcPr>
            <w:tcW w:w="143" w:type="dxa"/>
          </w:tcPr>
          <w:p w:rsidR="00384F46" w:rsidRDefault="00384F46"/>
        </w:tc>
        <w:tc>
          <w:tcPr>
            <w:tcW w:w="285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384F46">
        <w:trPr>
          <w:trHeight w:hRule="exact" w:val="138"/>
        </w:trPr>
        <w:tc>
          <w:tcPr>
            <w:tcW w:w="143" w:type="dxa"/>
          </w:tcPr>
          <w:p w:rsidR="00384F46" w:rsidRDefault="00384F46"/>
        </w:tc>
        <w:tc>
          <w:tcPr>
            <w:tcW w:w="285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426" w:type="dxa"/>
          </w:tcPr>
          <w:p w:rsidR="00384F46" w:rsidRDefault="00384F46"/>
        </w:tc>
        <w:tc>
          <w:tcPr>
            <w:tcW w:w="1277" w:type="dxa"/>
          </w:tcPr>
          <w:p w:rsidR="00384F46" w:rsidRDefault="00384F46"/>
        </w:tc>
        <w:tc>
          <w:tcPr>
            <w:tcW w:w="993" w:type="dxa"/>
          </w:tcPr>
          <w:p w:rsidR="00384F46" w:rsidRDefault="00384F46"/>
        </w:tc>
        <w:tc>
          <w:tcPr>
            <w:tcW w:w="2836" w:type="dxa"/>
          </w:tcPr>
          <w:p w:rsidR="00384F46" w:rsidRDefault="00384F46"/>
        </w:tc>
      </w:tr>
      <w:tr w:rsidR="00384F4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4F4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84F46">
        <w:trPr>
          <w:trHeight w:hRule="exact" w:val="211"/>
        </w:trPr>
        <w:tc>
          <w:tcPr>
            <w:tcW w:w="143" w:type="dxa"/>
          </w:tcPr>
          <w:p w:rsidR="00384F46" w:rsidRDefault="00384F46"/>
        </w:tc>
        <w:tc>
          <w:tcPr>
            <w:tcW w:w="285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426" w:type="dxa"/>
          </w:tcPr>
          <w:p w:rsidR="00384F46" w:rsidRDefault="00384F46"/>
        </w:tc>
        <w:tc>
          <w:tcPr>
            <w:tcW w:w="1277" w:type="dxa"/>
          </w:tcPr>
          <w:p w:rsidR="00384F46" w:rsidRDefault="00384F46"/>
        </w:tc>
        <w:tc>
          <w:tcPr>
            <w:tcW w:w="993" w:type="dxa"/>
          </w:tcPr>
          <w:p w:rsidR="00384F46" w:rsidRDefault="00384F46"/>
        </w:tc>
        <w:tc>
          <w:tcPr>
            <w:tcW w:w="2836" w:type="dxa"/>
          </w:tcPr>
          <w:p w:rsidR="00384F46" w:rsidRDefault="00384F46"/>
        </w:tc>
      </w:tr>
      <w:tr w:rsidR="00384F46">
        <w:trPr>
          <w:trHeight w:hRule="exact" w:val="277"/>
        </w:trPr>
        <w:tc>
          <w:tcPr>
            <w:tcW w:w="143" w:type="dxa"/>
          </w:tcPr>
          <w:p w:rsidR="00384F46" w:rsidRDefault="00384F46"/>
        </w:tc>
        <w:tc>
          <w:tcPr>
            <w:tcW w:w="285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426" w:type="dxa"/>
          </w:tcPr>
          <w:p w:rsidR="00384F46" w:rsidRDefault="00384F46"/>
        </w:tc>
        <w:tc>
          <w:tcPr>
            <w:tcW w:w="1277" w:type="dxa"/>
          </w:tcPr>
          <w:p w:rsidR="00384F46" w:rsidRDefault="00384F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4F46">
        <w:trPr>
          <w:trHeight w:hRule="exact" w:val="972"/>
        </w:trPr>
        <w:tc>
          <w:tcPr>
            <w:tcW w:w="143" w:type="dxa"/>
          </w:tcPr>
          <w:p w:rsidR="00384F46" w:rsidRDefault="00384F46"/>
        </w:tc>
        <w:tc>
          <w:tcPr>
            <w:tcW w:w="285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426" w:type="dxa"/>
          </w:tcPr>
          <w:p w:rsidR="00384F46" w:rsidRDefault="00384F46"/>
        </w:tc>
        <w:tc>
          <w:tcPr>
            <w:tcW w:w="1277" w:type="dxa"/>
          </w:tcPr>
          <w:p w:rsidR="00384F46" w:rsidRDefault="00384F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84F46" w:rsidRDefault="00384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84F46">
        <w:trPr>
          <w:trHeight w:hRule="exact" w:val="277"/>
        </w:trPr>
        <w:tc>
          <w:tcPr>
            <w:tcW w:w="143" w:type="dxa"/>
          </w:tcPr>
          <w:p w:rsidR="00384F46" w:rsidRDefault="00384F46"/>
        </w:tc>
        <w:tc>
          <w:tcPr>
            <w:tcW w:w="285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426" w:type="dxa"/>
          </w:tcPr>
          <w:p w:rsidR="00384F46" w:rsidRDefault="00384F46"/>
        </w:tc>
        <w:tc>
          <w:tcPr>
            <w:tcW w:w="1277" w:type="dxa"/>
          </w:tcPr>
          <w:p w:rsidR="00384F46" w:rsidRDefault="00384F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84F46">
        <w:trPr>
          <w:trHeight w:hRule="exact" w:val="277"/>
        </w:trPr>
        <w:tc>
          <w:tcPr>
            <w:tcW w:w="143" w:type="dxa"/>
          </w:tcPr>
          <w:p w:rsidR="00384F46" w:rsidRDefault="00384F46"/>
        </w:tc>
        <w:tc>
          <w:tcPr>
            <w:tcW w:w="285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426" w:type="dxa"/>
          </w:tcPr>
          <w:p w:rsidR="00384F46" w:rsidRDefault="00384F46"/>
        </w:tc>
        <w:tc>
          <w:tcPr>
            <w:tcW w:w="1277" w:type="dxa"/>
          </w:tcPr>
          <w:p w:rsidR="00384F46" w:rsidRDefault="00384F46"/>
        </w:tc>
        <w:tc>
          <w:tcPr>
            <w:tcW w:w="993" w:type="dxa"/>
          </w:tcPr>
          <w:p w:rsidR="00384F46" w:rsidRDefault="00384F46"/>
        </w:tc>
        <w:tc>
          <w:tcPr>
            <w:tcW w:w="2836" w:type="dxa"/>
          </w:tcPr>
          <w:p w:rsidR="00384F46" w:rsidRDefault="00384F46"/>
        </w:tc>
      </w:tr>
      <w:tr w:rsidR="00384F4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4F46">
        <w:trPr>
          <w:trHeight w:hRule="exact" w:val="775"/>
        </w:trPr>
        <w:tc>
          <w:tcPr>
            <w:tcW w:w="143" w:type="dxa"/>
          </w:tcPr>
          <w:p w:rsidR="00384F46" w:rsidRDefault="00384F46"/>
        </w:tc>
        <w:tc>
          <w:tcPr>
            <w:tcW w:w="285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Налоговый учет и отчетность</w:t>
            </w:r>
          </w:p>
          <w:p w:rsidR="00384F46" w:rsidRDefault="00D864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384F46" w:rsidRDefault="00384F46"/>
        </w:tc>
      </w:tr>
      <w:tr w:rsidR="00384F4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4F46">
        <w:trPr>
          <w:trHeight w:hRule="exact" w:val="1111"/>
        </w:trPr>
        <w:tc>
          <w:tcPr>
            <w:tcW w:w="143" w:type="dxa"/>
          </w:tcPr>
          <w:p w:rsidR="00384F46" w:rsidRDefault="00384F46"/>
        </w:tc>
        <w:tc>
          <w:tcPr>
            <w:tcW w:w="285" w:type="dxa"/>
          </w:tcPr>
          <w:p w:rsidR="00384F46" w:rsidRDefault="00384F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384F4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84F4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4F46" w:rsidRDefault="00384F46"/>
        </w:tc>
        <w:tc>
          <w:tcPr>
            <w:tcW w:w="426" w:type="dxa"/>
          </w:tcPr>
          <w:p w:rsidR="00384F46" w:rsidRDefault="00384F46"/>
        </w:tc>
        <w:tc>
          <w:tcPr>
            <w:tcW w:w="1277" w:type="dxa"/>
          </w:tcPr>
          <w:p w:rsidR="00384F46" w:rsidRDefault="00384F46"/>
        </w:tc>
        <w:tc>
          <w:tcPr>
            <w:tcW w:w="993" w:type="dxa"/>
          </w:tcPr>
          <w:p w:rsidR="00384F46" w:rsidRDefault="00384F46"/>
        </w:tc>
        <w:tc>
          <w:tcPr>
            <w:tcW w:w="2836" w:type="dxa"/>
          </w:tcPr>
          <w:p w:rsidR="00384F46" w:rsidRDefault="00384F46"/>
        </w:tc>
      </w:tr>
      <w:tr w:rsidR="00384F46">
        <w:trPr>
          <w:trHeight w:hRule="exact" w:val="155"/>
        </w:trPr>
        <w:tc>
          <w:tcPr>
            <w:tcW w:w="143" w:type="dxa"/>
          </w:tcPr>
          <w:p w:rsidR="00384F46" w:rsidRDefault="00384F46"/>
        </w:tc>
        <w:tc>
          <w:tcPr>
            <w:tcW w:w="285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426" w:type="dxa"/>
          </w:tcPr>
          <w:p w:rsidR="00384F46" w:rsidRDefault="00384F46"/>
        </w:tc>
        <w:tc>
          <w:tcPr>
            <w:tcW w:w="1277" w:type="dxa"/>
          </w:tcPr>
          <w:p w:rsidR="00384F46" w:rsidRDefault="00384F46"/>
        </w:tc>
        <w:tc>
          <w:tcPr>
            <w:tcW w:w="993" w:type="dxa"/>
          </w:tcPr>
          <w:p w:rsidR="00384F46" w:rsidRDefault="00384F46"/>
        </w:tc>
        <w:tc>
          <w:tcPr>
            <w:tcW w:w="2836" w:type="dxa"/>
          </w:tcPr>
          <w:p w:rsidR="00384F46" w:rsidRDefault="00384F46"/>
        </w:tc>
      </w:tr>
      <w:tr w:rsidR="00384F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84F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384F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384F46">
        <w:trPr>
          <w:trHeight w:hRule="exact" w:val="124"/>
        </w:trPr>
        <w:tc>
          <w:tcPr>
            <w:tcW w:w="143" w:type="dxa"/>
          </w:tcPr>
          <w:p w:rsidR="00384F46" w:rsidRDefault="00384F46"/>
        </w:tc>
        <w:tc>
          <w:tcPr>
            <w:tcW w:w="285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426" w:type="dxa"/>
          </w:tcPr>
          <w:p w:rsidR="00384F46" w:rsidRDefault="00384F46"/>
        </w:tc>
        <w:tc>
          <w:tcPr>
            <w:tcW w:w="1277" w:type="dxa"/>
          </w:tcPr>
          <w:p w:rsidR="00384F46" w:rsidRDefault="00384F46"/>
        </w:tc>
        <w:tc>
          <w:tcPr>
            <w:tcW w:w="993" w:type="dxa"/>
          </w:tcPr>
          <w:p w:rsidR="00384F46" w:rsidRDefault="00384F46"/>
        </w:tc>
        <w:tc>
          <w:tcPr>
            <w:tcW w:w="2836" w:type="dxa"/>
          </w:tcPr>
          <w:p w:rsidR="00384F46" w:rsidRDefault="00384F46"/>
        </w:tc>
      </w:tr>
      <w:tr w:rsidR="00384F4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84F46">
        <w:trPr>
          <w:trHeight w:hRule="exact" w:val="577"/>
        </w:trPr>
        <w:tc>
          <w:tcPr>
            <w:tcW w:w="143" w:type="dxa"/>
          </w:tcPr>
          <w:p w:rsidR="00384F46" w:rsidRDefault="00384F46"/>
        </w:tc>
        <w:tc>
          <w:tcPr>
            <w:tcW w:w="285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426" w:type="dxa"/>
          </w:tcPr>
          <w:p w:rsidR="00384F46" w:rsidRDefault="00384F4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384F46"/>
        </w:tc>
      </w:tr>
      <w:tr w:rsidR="00384F46">
        <w:trPr>
          <w:trHeight w:hRule="exact" w:val="2982"/>
        </w:trPr>
        <w:tc>
          <w:tcPr>
            <w:tcW w:w="143" w:type="dxa"/>
          </w:tcPr>
          <w:p w:rsidR="00384F46" w:rsidRDefault="00384F46"/>
        </w:tc>
        <w:tc>
          <w:tcPr>
            <w:tcW w:w="285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1419" w:type="dxa"/>
          </w:tcPr>
          <w:p w:rsidR="00384F46" w:rsidRDefault="00384F46"/>
        </w:tc>
        <w:tc>
          <w:tcPr>
            <w:tcW w:w="710" w:type="dxa"/>
          </w:tcPr>
          <w:p w:rsidR="00384F46" w:rsidRDefault="00384F46"/>
        </w:tc>
        <w:tc>
          <w:tcPr>
            <w:tcW w:w="426" w:type="dxa"/>
          </w:tcPr>
          <w:p w:rsidR="00384F46" w:rsidRDefault="00384F46"/>
        </w:tc>
        <w:tc>
          <w:tcPr>
            <w:tcW w:w="1277" w:type="dxa"/>
          </w:tcPr>
          <w:p w:rsidR="00384F46" w:rsidRDefault="00384F46"/>
        </w:tc>
        <w:tc>
          <w:tcPr>
            <w:tcW w:w="993" w:type="dxa"/>
          </w:tcPr>
          <w:p w:rsidR="00384F46" w:rsidRDefault="00384F46"/>
        </w:tc>
        <w:tc>
          <w:tcPr>
            <w:tcW w:w="2836" w:type="dxa"/>
          </w:tcPr>
          <w:p w:rsidR="00384F46" w:rsidRDefault="00384F46"/>
        </w:tc>
      </w:tr>
      <w:tr w:rsidR="00384F46">
        <w:trPr>
          <w:trHeight w:hRule="exact" w:val="277"/>
        </w:trPr>
        <w:tc>
          <w:tcPr>
            <w:tcW w:w="143" w:type="dxa"/>
          </w:tcPr>
          <w:p w:rsidR="00384F46" w:rsidRDefault="00384F4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4F46">
        <w:trPr>
          <w:trHeight w:hRule="exact" w:val="138"/>
        </w:trPr>
        <w:tc>
          <w:tcPr>
            <w:tcW w:w="143" w:type="dxa"/>
          </w:tcPr>
          <w:p w:rsidR="00384F46" w:rsidRDefault="00384F4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384F46"/>
        </w:tc>
      </w:tr>
      <w:tr w:rsidR="00384F46">
        <w:trPr>
          <w:trHeight w:hRule="exact" w:val="1666"/>
        </w:trPr>
        <w:tc>
          <w:tcPr>
            <w:tcW w:w="143" w:type="dxa"/>
          </w:tcPr>
          <w:p w:rsidR="00384F46" w:rsidRDefault="00384F4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384F46" w:rsidRDefault="00384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84F46" w:rsidRDefault="00384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4F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84F46" w:rsidRDefault="00384F46">
            <w:pPr>
              <w:spacing w:after="0" w:line="240" w:lineRule="auto"/>
              <w:rPr>
                <w:sz w:val="24"/>
                <w:szCs w:val="24"/>
              </w:rPr>
            </w:pP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384F46" w:rsidRDefault="00384F46">
            <w:pPr>
              <w:spacing w:after="0" w:line="240" w:lineRule="auto"/>
              <w:rPr>
                <w:sz w:val="24"/>
                <w:szCs w:val="24"/>
              </w:rPr>
            </w:pP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84F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F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4F46">
        <w:trPr>
          <w:trHeight w:hRule="exact" w:val="555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F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4F4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учебный год, утвержденным приказом ректора от 28.03.2022 №28;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«Налоговый учет и отчетность»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84F46">
        <w:trPr>
          <w:trHeight w:hRule="exact" w:val="138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К.М.03.03 «Налоговый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и отчетность».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F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4F46">
        <w:trPr>
          <w:trHeight w:hRule="exact" w:val="138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несенные с индикаторами достижения компетенций.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«Налоговый учет и отчетность»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4F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ПК-3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384F46">
            <w:pPr>
              <w:spacing w:after="0" w:line="240" w:lineRule="auto"/>
              <w:rPr>
                <w:sz w:val="24"/>
                <w:szCs w:val="24"/>
              </w:rPr>
            </w:pP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F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законодательство Российской Федерации о налогах и сборах,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Федерации, регулирующее административную и уголовную ответственность за нарушения в сфере уплаты налогов и сборов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внутренние организационно-распорядительные документы экономического субъекта</w:t>
            </w:r>
          </w:p>
        </w:tc>
      </w:tr>
      <w:tr w:rsidR="00384F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разрабаты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уметь распределять между работниками объемы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по ведению в экономическом субъекте налогового учета и отчетности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уметь 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уметь проверя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уметь обеспечивать установленные сроки выполнения работ и представления налоговых расчетов и деклараций, отчетност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государственные внебюджетные фонды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уметь 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384F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уметь обосновывать принятые экономическим субъектом решения при проведении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уметь обеспечивать в рабочее время сохранность налоговых расчетов и деклараций и последующую их переда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 в архив</w:t>
            </w:r>
          </w:p>
        </w:tc>
      </w:tr>
      <w:tr w:rsidR="00384F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уметь разрабатывать формы налоговых регистров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ПК-3.23 владеть навыками организации ведения налогового учета, составления налоговых расчетов и деклараций в экономическом субъекте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ПК-3.24 владеть навыками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384F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ПК-3.25 владеть навыками обеспечения представления налоговых расчетов и деклараций, отчетности в государственные внебюджетные фонды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надлежащие адреса и в установленные сроки</w:t>
            </w:r>
          </w:p>
        </w:tc>
      </w:tr>
      <w:tr w:rsidR="00384F46">
        <w:trPr>
          <w:trHeight w:hRule="exact" w:val="69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ПК-3.26 владеть навыками координации и контроля процесса ведения в экономическом субъекте налогового учета, составления налоговых расчетов и деклараций, отчетности в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84F4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государственные внебюджетные фонды</w:t>
            </w:r>
          </w:p>
        </w:tc>
      </w:tr>
      <w:tr w:rsidR="00384F46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владеть навыками обеспечения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384F4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ПК-3.32 владеть навыками обеспечения сохранности документов и регистров налогового учета, налоговых расчетов и деклараций,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отчетности в государственные внебюджетные фонды и последующей их передачи в архив</w:t>
            </w:r>
          </w:p>
        </w:tc>
      </w:tr>
      <w:tr w:rsidR="00384F4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ПК-3.35 владеть навыками идентификации объектов налогооблажения, исчисления налоговой базы, суммы налогов и сборов, а так же суммы взносов в 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фонды</w:t>
            </w:r>
          </w:p>
        </w:tc>
      </w:tr>
      <w:tr w:rsidR="00384F46">
        <w:trPr>
          <w:trHeight w:hRule="exact" w:val="416"/>
        </w:trPr>
        <w:tc>
          <w:tcPr>
            <w:tcW w:w="3970" w:type="dxa"/>
          </w:tcPr>
          <w:p w:rsidR="00384F46" w:rsidRDefault="00384F46"/>
        </w:tc>
        <w:tc>
          <w:tcPr>
            <w:tcW w:w="3828" w:type="dxa"/>
          </w:tcPr>
          <w:p w:rsidR="00384F46" w:rsidRDefault="00384F46"/>
        </w:tc>
        <w:tc>
          <w:tcPr>
            <w:tcW w:w="852" w:type="dxa"/>
          </w:tcPr>
          <w:p w:rsidR="00384F46" w:rsidRDefault="00384F46"/>
        </w:tc>
        <w:tc>
          <w:tcPr>
            <w:tcW w:w="993" w:type="dxa"/>
          </w:tcPr>
          <w:p w:rsidR="00384F46" w:rsidRDefault="00384F46"/>
        </w:tc>
      </w:tr>
      <w:tr w:rsidR="00384F4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84F46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384F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К.М.03.03 «Налоговый учет и отчетность»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"Налоговый учет и налоговые расчеты"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384F46">
        <w:trPr>
          <w:trHeight w:hRule="exact" w:val="138"/>
        </w:trPr>
        <w:tc>
          <w:tcPr>
            <w:tcW w:w="3970" w:type="dxa"/>
          </w:tcPr>
          <w:p w:rsidR="00384F46" w:rsidRDefault="00384F46"/>
        </w:tc>
        <w:tc>
          <w:tcPr>
            <w:tcW w:w="3828" w:type="dxa"/>
          </w:tcPr>
          <w:p w:rsidR="00384F46" w:rsidRDefault="00384F46"/>
        </w:tc>
        <w:tc>
          <w:tcPr>
            <w:tcW w:w="852" w:type="dxa"/>
          </w:tcPr>
          <w:p w:rsidR="00384F46" w:rsidRDefault="00384F46"/>
        </w:tc>
        <w:tc>
          <w:tcPr>
            <w:tcW w:w="993" w:type="dxa"/>
          </w:tcPr>
          <w:p w:rsidR="00384F46" w:rsidRDefault="00384F46"/>
        </w:tc>
      </w:tr>
      <w:tr w:rsidR="00384F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84F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F46" w:rsidRDefault="00384F46"/>
        </w:tc>
      </w:tr>
      <w:tr w:rsidR="00384F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F46" w:rsidRDefault="00384F46"/>
        </w:tc>
      </w:tr>
      <w:tr w:rsidR="00384F4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F46" w:rsidRDefault="00D864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 учет бюджетных организаций</w:t>
            </w:r>
          </w:p>
          <w:p w:rsidR="00384F46" w:rsidRDefault="00D864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Налоги и налогообложение</w:t>
            </w:r>
          </w:p>
          <w:p w:rsidR="00384F46" w:rsidRDefault="00D864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Бухгалтерский </w:t>
            </w:r>
            <w:r>
              <w:rPr>
                <w:rFonts w:ascii="Times New Roman" w:hAnsi="Times New Roman" w:cs="Times New Roman"/>
                <w:color w:val="000000"/>
              </w:rPr>
              <w:t>(финансовый)  учет и отчетность</w:t>
            </w:r>
          </w:p>
          <w:p w:rsidR="00384F46" w:rsidRDefault="00D864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Налоговое право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F46" w:rsidRDefault="00D864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Налоговое планирование в организации</w:t>
            </w:r>
          </w:p>
          <w:p w:rsidR="00384F46" w:rsidRDefault="00D864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Налоговая политика</w:t>
            </w:r>
          </w:p>
          <w:p w:rsidR="00384F46" w:rsidRDefault="00D864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Налоговые расчеты в бухгалтерском учете (практикум)</w:t>
            </w:r>
          </w:p>
          <w:p w:rsidR="00384F46" w:rsidRDefault="00D864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Налоговые расчеты и декларации в экономическом субъекте (практикум)</w:t>
            </w:r>
          </w:p>
          <w:p w:rsidR="00384F46" w:rsidRDefault="00D864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Особенности налогообложения по в</w:t>
            </w:r>
            <w:r>
              <w:rPr>
                <w:rFonts w:ascii="Times New Roman" w:hAnsi="Times New Roman" w:cs="Times New Roman"/>
                <w:color w:val="000000"/>
              </w:rPr>
              <w:t>идам экономической деятельности</w:t>
            </w:r>
          </w:p>
          <w:p w:rsidR="00384F46" w:rsidRDefault="00D864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3)</w:t>
            </w:r>
          </w:p>
          <w:p w:rsidR="00384F46" w:rsidRDefault="00D864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Судебная практика по налогообложению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384F46">
        <w:trPr>
          <w:trHeight w:hRule="exact" w:val="138"/>
        </w:trPr>
        <w:tc>
          <w:tcPr>
            <w:tcW w:w="3970" w:type="dxa"/>
          </w:tcPr>
          <w:p w:rsidR="00384F46" w:rsidRDefault="00384F46"/>
        </w:tc>
        <w:tc>
          <w:tcPr>
            <w:tcW w:w="3828" w:type="dxa"/>
          </w:tcPr>
          <w:p w:rsidR="00384F46" w:rsidRDefault="00384F46"/>
        </w:tc>
        <w:tc>
          <w:tcPr>
            <w:tcW w:w="852" w:type="dxa"/>
          </w:tcPr>
          <w:p w:rsidR="00384F46" w:rsidRDefault="00384F46"/>
        </w:tc>
        <w:tc>
          <w:tcPr>
            <w:tcW w:w="993" w:type="dxa"/>
          </w:tcPr>
          <w:p w:rsidR="00384F46" w:rsidRDefault="00384F46"/>
        </w:tc>
      </w:tr>
      <w:tr w:rsidR="00384F4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4F46">
        <w:trPr>
          <w:trHeight w:hRule="exact" w:val="138"/>
        </w:trPr>
        <w:tc>
          <w:tcPr>
            <w:tcW w:w="3970" w:type="dxa"/>
          </w:tcPr>
          <w:p w:rsidR="00384F46" w:rsidRDefault="00384F46"/>
        </w:tc>
        <w:tc>
          <w:tcPr>
            <w:tcW w:w="3828" w:type="dxa"/>
          </w:tcPr>
          <w:p w:rsidR="00384F46" w:rsidRDefault="00384F46"/>
        </w:tc>
        <w:tc>
          <w:tcPr>
            <w:tcW w:w="852" w:type="dxa"/>
          </w:tcPr>
          <w:p w:rsidR="00384F46" w:rsidRDefault="00384F46"/>
        </w:tc>
        <w:tc>
          <w:tcPr>
            <w:tcW w:w="993" w:type="dxa"/>
          </w:tcPr>
          <w:p w:rsidR="00384F46" w:rsidRDefault="00384F46"/>
        </w:tc>
      </w:tr>
      <w:tr w:rsidR="00384F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384F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84F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F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4F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4F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84F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4F46">
        <w:trPr>
          <w:trHeight w:hRule="exact" w:val="416"/>
        </w:trPr>
        <w:tc>
          <w:tcPr>
            <w:tcW w:w="3970" w:type="dxa"/>
          </w:tcPr>
          <w:p w:rsidR="00384F46" w:rsidRDefault="00384F46"/>
        </w:tc>
        <w:tc>
          <w:tcPr>
            <w:tcW w:w="3828" w:type="dxa"/>
          </w:tcPr>
          <w:p w:rsidR="00384F46" w:rsidRDefault="00384F46"/>
        </w:tc>
        <w:tc>
          <w:tcPr>
            <w:tcW w:w="852" w:type="dxa"/>
          </w:tcPr>
          <w:p w:rsidR="00384F46" w:rsidRDefault="00384F46"/>
        </w:tc>
        <w:tc>
          <w:tcPr>
            <w:tcW w:w="993" w:type="dxa"/>
          </w:tcPr>
          <w:p w:rsidR="00384F46" w:rsidRDefault="00384F46"/>
        </w:tc>
      </w:tr>
      <w:tr w:rsidR="00384F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384F46">
        <w:trPr>
          <w:trHeight w:hRule="exact" w:val="277"/>
        </w:trPr>
        <w:tc>
          <w:tcPr>
            <w:tcW w:w="3970" w:type="dxa"/>
          </w:tcPr>
          <w:p w:rsidR="00384F46" w:rsidRDefault="00384F46"/>
        </w:tc>
        <w:tc>
          <w:tcPr>
            <w:tcW w:w="3828" w:type="dxa"/>
          </w:tcPr>
          <w:p w:rsidR="00384F46" w:rsidRDefault="00384F46"/>
        </w:tc>
        <w:tc>
          <w:tcPr>
            <w:tcW w:w="852" w:type="dxa"/>
          </w:tcPr>
          <w:p w:rsidR="00384F46" w:rsidRDefault="00384F46"/>
        </w:tc>
        <w:tc>
          <w:tcPr>
            <w:tcW w:w="993" w:type="dxa"/>
          </w:tcPr>
          <w:p w:rsidR="00384F46" w:rsidRDefault="00384F46"/>
        </w:tc>
      </w:tr>
      <w:tr w:rsidR="00384F46">
        <w:trPr>
          <w:trHeight w:hRule="exact" w:val="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384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4F4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384F46" w:rsidRDefault="00384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4F46">
        <w:trPr>
          <w:trHeight w:hRule="exact" w:val="416"/>
        </w:trPr>
        <w:tc>
          <w:tcPr>
            <w:tcW w:w="5671" w:type="dxa"/>
          </w:tcPr>
          <w:p w:rsidR="00384F46" w:rsidRDefault="00384F46"/>
        </w:tc>
        <w:tc>
          <w:tcPr>
            <w:tcW w:w="1702" w:type="dxa"/>
          </w:tcPr>
          <w:p w:rsidR="00384F46" w:rsidRDefault="00384F46"/>
        </w:tc>
        <w:tc>
          <w:tcPr>
            <w:tcW w:w="1135" w:type="dxa"/>
          </w:tcPr>
          <w:p w:rsidR="00384F46" w:rsidRDefault="00384F46"/>
        </w:tc>
        <w:tc>
          <w:tcPr>
            <w:tcW w:w="1135" w:type="dxa"/>
          </w:tcPr>
          <w:p w:rsidR="00384F46" w:rsidRDefault="00384F46"/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4F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F46" w:rsidRDefault="00384F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F46" w:rsidRDefault="00384F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F46" w:rsidRDefault="00384F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F46" w:rsidRDefault="00384F46"/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задачи и методология налогового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налога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доходов и расходов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F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материальных расходов, расходов на оплату труда и прочих расходов, связанных с производством и реализацией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амортизируемого 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F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налогового учета отдельных хозяйственных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F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регистры налогового учета и налоговая декларация по налогу на прибыль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задачи и методология налогового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налога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доходов и расходов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F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материальных расходов, расходов на оплату труда и прочих расходов, связанных с производством и реализацией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амортизируемого 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F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налогового учета отдельных хозяйственных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F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регистры налогового учета и налоговая декларация по налогу на прибыль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задачи и методология налогового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задачи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налогового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налога на прибыль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налога на прибыль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доходов и расходов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доходов и расходов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4F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учет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 расходов, расходов на оплату труда и прочих расходов, связанных с производством и реализацией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4F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материальных расходов, расходов на оплату труда и прочих расходов, связанных с производством и реализацией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амортизируемого 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амортизируемого 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4F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налогового учета отдельных хозяйственных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4F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налогового учета отдельных хозяйственных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4F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регистры налогового учета и налоговая декларация по налогу на прибыль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4F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Аналитические регистры налогового учета и налоговая декларация по налогу на прибыль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задачи и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налога на прибыль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доходов и расходов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F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материальных расходов, расходов на оплату труда и прочих расходов, связанных с производством и реализацией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амортизируемого 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F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налогового учета отдельных хозяйственных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F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регистры налогового учета и налоговая декларация по налогу на прибыль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384F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4F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384F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F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384F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384F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84F46">
        <w:trPr>
          <w:trHeight w:hRule="exact" w:val="101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384F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84F46" w:rsidRDefault="00D864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F46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384F46">
            <w:pPr>
              <w:spacing w:after="0" w:line="240" w:lineRule="auto"/>
              <w:rPr>
                <w:sz w:val="24"/>
                <w:szCs w:val="24"/>
              </w:rPr>
            </w:pP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4F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384F4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задачи и методология налогового учета</w:t>
            </w:r>
          </w:p>
        </w:tc>
      </w:tr>
      <w:tr w:rsidR="00384F4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384F46"/>
        </w:tc>
      </w:tr>
      <w:tr w:rsidR="00384F4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Объективная необходимость возникновения налогового учета. Этапы развития системы налогового учета.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Нормативное регулирование налогового учета и отчетности.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учета. Объекты налогового учета. Цели ведения налогового учета и его отличие от бухгалтерского учета.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учетные документы: требования к первичным учетным документам, установленные в законе о бухгалтерском учете. Виды и формы первичных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етных документов, которыми оформляются факты хозяйственной жизни, в целях ведения налогового учета. Первичный учетный документ в виде электронного документа, подписанного электронной подписью.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Методологические, методические и организационные принципы 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налогового учета. Способы ведения налогового учета. Учетная политика в целях налогового учета. Аналитические регистры налогового учета.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практические основы определения постоянных и временных разниц (положительные постоянные разницы и 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ицательные постоянные разницы, вычитаемые временные разницы и налогооблагаемые временные разницы). Теоретические и практические основы определения отложенного налогового актива и отложенного налогового обязательства.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Сравнительная характеристика положений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 учета и налогового учета.</w:t>
            </w:r>
          </w:p>
        </w:tc>
      </w:tr>
      <w:tr w:rsidR="00384F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налога на прибыль организаций</w:t>
            </w:r>
          </w:p>
        </w:tc>
      </w:tr>
      <w:tr w:rsidR="00384F4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характеристика объекта налогообложения. Налоговая база как денежное выражение объекта налогообложения по налогу: способы корректировки бухгалтерских данных в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определения налоговой базы по налогу. Налоговый период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F4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отчетные периоды по налогу на прибыль организаций.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Налоговые ставки по налогу в соответствии со статьями 284, 284.1-284.5 НК РФ: определение эффективной налоговой ставки и влияние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факторов на эффективную налоговую ставку.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исчисления налога и авансовых платежей, исчисляемых по итогам налогового периода и отчетных периодов соответственно. Порядок исчисления ежемесячных авансовых платежей в течение отчетного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 сроки уплаты налога и авансовых платежей за налоговый и отчетный периоды, а также ежемесячных авансовых платежей. Применение положение статей 81 и 54 НК РФ в отношении налога на прибыль организаций.</w:t>
            </w:r>
          </w:p>
        </w:tc>
      </w:tr>
      <w:tr w:rsidR="00384F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Налоговый учет доходов и расходов</w:t>
            </w:r>
          </w:p>
        </w:tc>
      </w:tr>
      <w:tr w:rsidR="00384F4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доходов. Порядок определения и момент признания доходов в налоговом учете. Классификация доходов, учитываемых в целях налогообложения, на доходы от реализации и внереализационные доходы.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от реализации товаров (работ, услуг) и выручка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реализации имущественных прав. Перечень внереализационных доходов. Порядок признания доходов в целях налогообложения при методе начисления и при кассовом методе.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налогового учета отдельных доходных операций.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Закрытый перечень не учитываемых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налогообложения доходов.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целевого  финансирования  и  целевых  поступлений.  Доходы, исключаемые из прибыли.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расходов. Порядок определения и момент признания расходов в налоговом учете. Классификация и группировка расходов,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учитываемых в целях налогообложения. Расходы, связанные с производством и реализацией: материальные расходы, расходы на оплату труда, суммы начисленной амортизации и прочие расходы, и внереализационные расходы.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расходы и косвенные расходы.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расходов в целях налогообложения при методе начисления и при кассовом методе.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обоснованность и документальная подтвержденность произведенных расходов.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нормируемых расходов: на нотариальные услуги, добровольное медицинское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ахование, на рекламу, представительские расходы и пр.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добавленную стоимость по приобретенным товарам, работам, услугам, списываемый на затраты в целях налогообложения.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не учитываемые при определении налоговой базы по налогу.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Налоговый учет материальных расходов, расходов на оплату труда и прочих расходов, связанных с производством и реализацией</w:t>
            </w:r>
          </w:p>
        </w:tc>
      </w:tr>
      <w:tr w:rsidR="00384F4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материальных расходов, определение стоимости материально- производственных запасов, уменьшение суммы материальных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 на сумму возвратных отходов. Методы оценки списываемого сырья и материалов.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труда. Виды выплат, относящихся к расходам на оплату труда в целях налогообложения. Выплаты стимулирующего и компенсационного характера в целях налогообл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ожения. Премии, подарки и иные выплаты, не учитываемые в целях налогообложения. НДФЛ и страховые взносы: налоговый учет и отражения в расходах.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расходы, связанные с производством и реализацией. Суммы налогов и сборов, включаемых в налоговую базу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налогу на прибыль организаций. Особенности налогового учета  расходов на  повышение квалификации и переподготовки работников организации. Расходы на командировки. Расходы по выплате пособия по временной нетрудоспособности работников, которые оплачиваются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счет средств работодателя (первые три дня) и пр.</w:t>
            </w:r>
          </w:p>
        </w:tc>
      </w:tr>
      <w:tr w:rsidR="00384F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Налоговый учет амортизируемого имущества</w:t>
            </w:r>
          </w:p>
        </w:tc>
      </w:tr>
      <w:tr w:rsidR="00384F46">
        <w:trPr>
          <w:trHeight w:hRule="exact" w:val="11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амортизируемого  имущества.  Виды  амортизируемого имущества, не подлежащие амортизации. Основные средства, исключаемые из амортизируемого имущества.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ядок  определения  стоимости  амортизируемого  имущества.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F4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Первоначальная, восстановительная и остаточная стоимость амортизируемого имущества. Особенности амортизации нематериальных активов.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Амортизационные группы. Особенности включения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амортизируемого имущества в состав амортизационных групп. Изменение срока полезного использования амортизируемого имущества.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начисления и порядок расчета сумм амортизации в налоговом учете. Применение повышающих (понижающих) коэффициентов к норме 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ортизации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реализации амортизируемого имущества.</w:t>
            </w:r>
          </w:p>
        </w:tc>
      </w:tr>
      <w:tr w:rsidR="00384F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налогового учета отдельных хозяйственных операций</w:t>
            </w:r>
          </w:p>
        </w:tc>
      </w:tr>
      <w:tr w:rsidR="00384F4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формирования и налогового учета резервов по сомнительным долгам. Отличие сомнительного долга от дебиторской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задолженности, признанной безнадежной к взысканию.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налоговой базы налогоплательщиками, осуществляющими деятельность, связанную с использованием объектов обслуживающих производств и хозяйств.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налоговой базы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операциям с ценными бумагами. Признание ценной бумаги реализованной (приобретенной). Понятие рыночной котировкой ценной бумаги.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на текущий период сумму убытков, полученных в предыдущих налоговых периодах. Ограничение по уменьшению налоговой базы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налогу за текущий отчетный (налоговый) период на сумму убытков, полученных в предыдущих налоговых периодах, более чем на 50 процентов.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исчисления и уплаты налога налогоплательщиком, имеющим обособленные подразделения. Виды обособленных подраз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делений.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доли прибыли, исчисленной из совокупности показателей обособленных подразделений и головной организации.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налогового учета резервов, расходы на формирование которых принимаются в составе расходов в порядке и на условиях, которые 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тановлены положениями главы 25 НК РФ.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участников консолидированной группы налогоплательщиков.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налогообложение трансфертного ценообразования как инструмента  влияния на показатели работы каждого подразделения организации.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регистры налогового учета и налоговая декларация по налогу на прибыль организаций</w:t>
            </w:r>
          </w:p>
        </w:tc>
      </w:tr>
      <w:tr w:rsidR="00384F4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Подтверждение данных налогового учета. Формы аналитических регистров налогового учета. Понятие аналитических регистров налогового учета, их утверждение и 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составления расчета налоговой базы.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налогового учета доходов и расходов.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декларация по налогу. Форма и формат налоговой декларации по налогу. Состав налоговой декларации согласно приказу ФНС России. Разделы, обязательно включаемые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состав налоговой декларации.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порядку заполнения и представления налоговой декларации, в том числе порядок заполнения Расчета налога (Лист 02 декларации), Приложений № 1 и № 2 к Листу 02 «Доходы от реализации и внереализационные доходы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«Расходы, связанные с производством и реализацией, внереализационные расходы и убытки, приравниваемые к внереализационным расходам».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представления отчетности в налоговые органы в электронном виде по телекоммуникационным каналам связи.</w:t>
            </w:r>
          </w:p>
        </w:tc>
      </w:tr>
      <w:tr w:rsidR="00384F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ктических занятий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F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Сущность, задачи и методология налогового учета</w:t>
            </w:r>
          </w:p>
        </w:tc>
      </w:tr>
      <w:tr w:rsidR="00384F4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Объективная необходимость возникновения налогового учета. Этапы развития системы налогового учета.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Нормативное регулирование налогового учета и отчетности. Понятие налогового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учета. Объекты налогового учета. Цели ведения налогового учета и его отличие от бухгалтерского учета.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учетные документы: требования к первичным учетным документам, установленные в законе о бухгалтерском учете. Виды и формы первичных учетных докум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ентов, которыми оформляются факты хозяйственной жизни, в целях ведения налогового учета. Первичный учетный документ в виде электронного документа, подписанного электронной подписью.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Методологические, методические и организационные принципы 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учета. Способы ведения налогового учета. Учетная политика в целях налогового учета. Аналитические регистры налогового учета.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практические основы определения постоянных и временных разниц (положительные постоянные разницы и отрица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постоянные разницы, вычитаемые временные разницы и налогооблагаемые временные разницы). Теоретические и практические основы определения отложенного налогового актива и отложенного налогового обязательства.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положений бух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галтерского учета и налогового учета.</w:t>
            </w:r>
          </w:p>
        </w:tc>
      </w:tr>
      <w:tr w:rsidR="00384F46">
        <w:trPr>
          <w:trHeight w:hRule="exact" w:val="14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налога на прибыль организаций</w:t>
            </w:r>
          </w:p>
        </w:tc>
      </w:tr>
      <w:tr w:rsidR="00384F4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и характеристика объекта налогообложения. Налоговая база как денежное выражение объекта налогообложения по налогу: способы корректировки бухгалтерских данных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 определения налоговой базы по налогу. Налоговый период и отчетные периоды по налогу на прибыль организаций.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ставки по налогу в соответствии со статьями 284, 284.1-284.5 НК РФ: определение эффективной налоговой ставки и влияние различных 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 на эффективную налоговую ставку.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исчисления налога и авансовых платежей, исчисляемых по итогам налогового периода и отчетных периодов соответственно. Порядок исчисления ежемесячных авансовых платежей в течение отчетного периода. Порядок и сро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уплаты налога и авансовых платежей за налоговый и отчетный периоды, а также ежемесячных авансовых платежей. Применение положение статей 81 и 54 НК РФ в отношении налога на прибыль организаций.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F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Налоговый учет доходов и расходов</w:t>
            </w:r>
          </w:p>
        </w:tc>
      </w:tr>
      <w:tr w:rsidR="00384F4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учет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доходов. Порядок определения и момент признания доходов в налоговом учете. Классификация доходов, учитываемых в целях налогообложения, на доходы от реализации и внереализационные доходы.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Выручка от реализации товаров (работ, услуг) и выручка от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 прав. Перечень внереализационных доходов. Порядок признания доходов в целях налогообложения при методе начисления и при кассовом методе.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налогового учета отдельных доходных операций.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Закрытый перечень не учитываемых в целях налого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обложения доходов.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целевого  финансирования  и  целевых  поступлений.  Доходы, исключаемые из прибыли.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учет расходов. Порядок определения и момент признания расходов в налоговом учете. Классификация и группировка расходов, учитываемых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 налогообложения. Расходы, связанные с производством и реализацией: материальные расходы, расходы на оплату труда, суммы начисленной амортизации и прочие расходы, и внереализационные расходы.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расходы и косвенные расходы.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расходов в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налогообложения при методе начисления и при кассовом методе.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обоснованность и документальная подтвержденность произведенных расходов.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нормируемых расходов: на нотариальные услуги, добровольное медицинское страхование, на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кламу, представительские расходы и пр.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добавленную стоимость по приобретенным товарам, работам, услугам, списываемый на затраты в целях налогообложения.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не учитываемые при определении налоговой базы по налогу.</w:t>
            </w:r>
          </w:p>
        </w:tc>
      </w:tr>
      <w:tr w:rsidR="00384F46">
        <w:trPr>
          <w:trHeight w:hRule="exact" w:val="14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Налоговый учет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материальных расходов, расходов на оплату труда и прочих расходов, связанных с производством и реализацией</w:t>
            </w:r>
          </w:p>
        </w:tc>
      </w:tr>
      <w:tr w:rsidR="00384F4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материальных расходов, определение стоимости материально- производственных запасов, уменьшение суммы материальных расходов на сумму возвратн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отходов. Методы оценки списываемого сырья и материалов.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оплату труда. Виды выплат, относящихся к расходам на оплату труда в целях налогообложения. Выплаты стимулирующего и компенсационного характера в целях налогообложения. Премии, подарки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выплаты, не учитываемые в целях налогообложения. НДФЛ и страховые взносы: налоговый учет и отражения в расходах.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расходы, связанные с производством и реализацией. Суммы налогов и сборов, включаемых в налоговую базу по налогу на прибыль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ций. Особенности налогового учета  расходов на  повышение квалификации и переподготовки работников организации. Расходы на командировки. Расходы по выплате пособия по временной нетрудоспособности работников, которые оплачиваются за счет средств работодател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(первые три дня) и пр.</w:t>
            </w:r>
          </w:p>
        </w:tc>
      </w:tr>
      <w:tr w:rsidR="00384F46">
        <w:trPr>
          <w:trHeight w:hRule="exact" w:val="14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Налоговый учет амортизируемого имущества</w:t>
            </w:r>
          </w:p>
        </w:tc>
      </w:tr>
      <w:tr w:rsidR="00384F4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амортизируемого  имущества.  Виды  амортизируемого имущества, не подлежащие амортизации. Основные средства, исключаемые из амортизируемого имущества.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 стоимости  амортизируемого  имущества.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Первоначальная, восстановительная и остаточная стоимость амортизируемого имущества. Особенности амортизации нематериальных активов.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Амортизационные группы. Особенности включения амортизируемого 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амортизационных групп. Изменение срока полезного использования амортизируемого имущества.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начисления и порядок расчета сумм амортизации в налоговом учете. Применение повышающих (понижающих) коэффициентов к норме амортизации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Налогообложение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амортизируемого имущества.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F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налогового учета отдельных хозяйственных операций</w:t>
            </w:r>
          </w:p>
        </w:tc>
      </w:tr>
      <w:tr w:rsidR="00384F4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формирования и налогового учета резервов по сомнительным долгам. Отличие сомнительного долга от дебиторской задолженности, признанной безнадежно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 взысканию.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налоговой базы налогоплательщиками, осуществляющими деятельность, связанную с использованием объектов обслуживающих производств и хозяйств.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определения налоговой базы по операциям с ценными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бумагами. Признание ценной бумаги реализованной (приобретенной). Понятие рыночной котировкой ценной бумаги.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 на текущий период сумму убытков, полученных в предыдущих налоговых периодах. Ограничение по уменьшению налоговой базы по налогу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отчетный (налоговый) период на сумму убытков, полученных в предыдущих налоговых периодах, более чем на 50 процентов.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исчисления и уплаты налога налогоплательщиком, имеющим обособленные подразделения. Виды обособленных подразделений.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 доли прибыли, исчисленной из совокупности показателей обособленных подразделений и головной организации.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налогового учета резервов, расходы на формирование которых принимаются в составе расходов в порядке и на условиях, которые установлены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ложениями главы 25 НК РФ.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участников консолидированной группы налогоплательщиков.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налогообложение трансфертного ценообразования как инструмента  влияния на показатели работы каждого подразделения организации.</w:t>
            </w:r>
          </w:p>
        </w:tc>
      </w:tr>
      <w:tr w:rsidR="00384F46">
        <w:trPr>
          <w:trHeight w:hRule="exact" w:val="14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Аналитические регистр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 налогового учета и налоговая декларация по налогу на прибыль организаций</w:t>
            </w:r>
          </w:p>
        </w:tc>
      </w:tr>
      <w:tr w:rsidR="00384F4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Подтверждение данных налогового учета. Формы аналитических регистров налогового учета. Понятие аналитических регистров налогового учета, их утверждение и ведение.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расчета налоговой базы.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налогового учета доходов и расходов.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декларация по налогу. Форма и формат налоговой декларации по налогу. Состав налоговой декларации согласно приказу ФНС России. Разделы, обязательно включаемые в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налоговой декларации.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порядку заполнения и представления налоговой декларации, в том числе порядок заполнения Расчета налога (Лист 02 декларации), Приложений № 1 и № 2 к Листу 02 «Доходы от реализации и внереализационные доходы» и «Рас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ходы, связанные с производством и реализацией, внереализационные расходы и убытки, приравниваемые к внереализационным расходам».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представления отчетности в налоговые органы в электронном виде по телекоммуникационным каналам связи.</w:t>
            </w:r>
          </w:p>
        </w:tc>
      </w:tr>
      <w:tr w:rsidR="00384F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занятий</w:t>
            </w:r>
          </w:p>
        </w:tc>
      </w:tr>
      <w:tr w:rsidR="00384F46">
        <w:trPr>
          <w:trHeight w:hRule="exact" w:val="146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задачи и методология налогового учета</w:t>
            </w:r>
          </w:p>
        </w:tc>
      </w:tr>
      <w:tr w:rsidR="00384F46">
        <w:trPr>
          <w:trHeight w:hRule="exact" w:val="21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3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Объективная необходимость возникновения налогового учета. Этапы развития системы налогового учета.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Нормативное регулирование налогового учета и отчетности. Понятие налогового учета.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налогового учета. Цели ведения налогового учета и его отличие от бухгалтерского учета.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Первичные учетные документы: требования к первичным учетным документам, установленные в законе о бухгалтерском учете. Виды и формы первичных учетных документов,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которыми оформляются факты хозяйственной жизни, в целях ведения налогового учета. Первичный учетный документ в виде электронного документа, подписанного электронной подписью.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Методологические, методические и организационные принципы ведения налогового 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Способы ведения налогового учета. Учетная политика в целях налогового учета. Аналитические регистры налогового учета.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F4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Теоретические и практические основы определения постоянных и временных разниц (положительные постоянные разницы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постоянные разницы, вычитаемые временные разницы и налогооблагаемые временные разницы). Теоретические и практические основы определения отложенного налогового актива и отложенного налогового обязательства.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бухгалтерского учета и налогового учета.</w:t>
            </w:r>
          </w:p>
        </w:tc>
      </w:tr>
      <w:tr w:rsidR="00384F46">
        <w:trPr>
          <w:trHeight w:hRule="exact" w:val="8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налога на прибыль организаций</w:t>
            </w:r>
          </w:p>
        </w:tc>
      </w:tr>
      <w:tr w:rsidR="00384F46">
        <w:trPr>
          <w:trHeight w:hRule="exact" w:val="21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и характеристика объекта налогообложения. Налоговая база как денежное выражение объекта налогообложения по налогу: способы корректировки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бухгалтерских данных в целях определения налоговой базы по налогу. Налоговый период и отчетные периоды по налогу на прибыль организаций.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Налоговые ставки по налогу в соответствии со статьями 284, 284.1-284.5 НК РФ: определение эффективной налоговой ставки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влияние различных факторов на эффективную налоговую ставку.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исчисления налога и авансовых платежей, исчисляемых по итогам налогового периода и отчетных периодов соответственно. Порядок исчисления ежемесячных авансовых платежей в течение отчетного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периода. Порядок и сроки уплаты налога и авансовых платежей за налоговый и отчетный периоды, а также ежемесячных авансовых платежей. Применение положение статей 81 и 54 НК РФ в отношении налога на прибыль организаций.</w:t>
            </w:r>
          </w:p>
        </w:tc>
      </w:tr>
      <w:tr w:rsidR="00384F46">
        <w:trPr>
          <w:trHeight w:hRule="exact" w:val="8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Налоговый учет доходов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</w:tr>
      <w:tr w:rsidR="00384F46">
        <w:trPr>
          <w:trHeight w:hRule="exact" w:val="21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доходов. Порядок определения и момент признания доходов в налоговом учете. Классификация доходов, учитываемых в целях налогообложения, на доходы от реализации и внереализационные доходы.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от реализации товаров (работ, услу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и выручка от реализации имущественных прав. Перечень внереализационных доходов. Порядок признания доходов в целях налогообложения при методе начисления и при кассовом методе.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налогового учета отдельных доходных операций.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Закрытый перечень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учитываемых в целях налогообложения доходов.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целевого  финансирования  и  целевых  поступлений.  Доходы, исключаемые из прибыли.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учет расходов. Порядок определения и момент признания расходов в налоговом учете.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группировка расходов, учитываемых в целях налогообложения. Расходы, связанные с производством и реализацией: материальные расходы, расходы на оплату труда, суммы начисленной амортизации и прочие расходы, и внереализационные расходы.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 косвенные расходы.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расходов в целях налогообложения при методе начисления и при кассовом методе.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обоснованность и документальная подтвержденность произведенных расходов.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учет нормируемых расходов: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нотариальные услуги, добровольное медицинское страхование, на рекламу, представительские расходы и пр.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добавленную стоимость по приобретенным товарам, работам, услугам, списываемый на затраты в целях налогообложения.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не учитываемые при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ределении налоговой базы по налогу.</w:t>
            </w:r>
          </w:p>
        </w:tc>
      </w:tr>
      <w:tr w:rsidR="00384F46">
        <w:trPr>
          <w:trHeight w:hRule="exact" w:val="8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Налоговый учет материальных расходов, расходов на оплату труда и прочих расходов, связанных с производством и реализацией</w:t>
            </w:r>
          </w:p>
        </w:tc>
      </w:tr>
      <w:tr w:rsidR="00384F46">
        <w:trPr>
          <w:trHeight w:hRule="exact" w:val="21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20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материальных расходов, определение стоимости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 запасов, уменьшение суммы материальных расходов на сумму возвратных отходов. Методы оценки списываемого сырья и материалов.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труда. Виды выплат, относящихся к расходам на оплату труда в целях налогообложения. Выплаты стиму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лирующего и компенсационного характера в целях налогообложения. Премии, подарки и иные выплаты, не учитываемые в целях налогообложения. НДФЛ и страховые взносы: налоговый учет и отражения в расходах.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F4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расходы, связанные с производством и реализаци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ей. Суммы налогов и сборов, включаемых в налоговую базу по налогу на прибыль организаций. Особенности налогового учета  расходов на  повышение квалификации и переподготовки работников организации. Расходы на командировки. Расходы по выплате пособия по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нетрудоспособности работников, которые оплачиваются за счет средств работодателя (первые три дня) и пр.</w:t>
            </w:r>
          </w:p>
        </w:tc>
      </w:tr>
      <w:tr w:rsidR="00384F46">
        <w:trPr>
          <w:trHeight w:hRule="exact" w:val="8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Налоговый учет амортизируемого имущества</w:t>
            </w:r>
          </w:p>
        </w:tc>
      </w:tr>
      <w:tr w:rsidR="00384F46">
        <w:trPr>
          <w:trHeight w:hRule="exact" w:val="21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 амортизируемого  имущества.  Виды  амортизируемого имущества, не подлежащие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амортизации. Основные средства, исключаемые из амортизируемого имущества.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 определения  стоимости  амортизируемого  имущества.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Первоначальная, восстановительная и остаточная стоимость амортизируемого имущества. Особенности амортизации нематериальны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активов.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Амортизационные группы. Особенности включения амортизируемого имущества в состав амортизационных групп. Изменение срока полезного использования амортизируемого имущества.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начисления и порядок расчета сумм амортизации в налоговом учете.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именение повышающих (понижающих) коэффициентов к норме амортизации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реализации амортизируемого имущества.</w:t>
            </w:r>
          </w:p>
        </w:tc>
      </w:tr>
      <w:tr w:rsidR="00384F46">
        <w:trPr>
          <w:trHeight w:hRule="exact" w:val="8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налогового учета отдельных хозяйственных операций</w:t>
            </w:r>
          </w:p>
        </w:tc>
      </w:tr>
      <w:tr w:rsidR="00384F46">
        <w:trPr>
          <w:trHeight w:hRule="exact" w:val="21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формирования и налогового учета резервов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сомнительным долгам. Отличие сомнительного долга от дебиторской задолженности, признанной безнадежной к взысканию.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налоговой базы налогоплательщиками, осуществляющими деятельность, связанную с использованием объектов обслуживающих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 и хозяйств.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налоговой базы по операциям с ценными бумагами. Признание ценной бумаги реализованной (приобретенной). Понятие рыночной котировкой ценной бумаги.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на текущий период сумму убытков, полученных в предыдущи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налоговых периодах. Ограничение по уменьшению налоговой базы по налогу за текущий отчетный (налоговый) период на сумму убытков, полученных в предыдущих налоговых периодах, более чем на 50 процентов.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исчисления и уплаты налога налогоплательщик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ом, имеющим обособленные подразделения. Виды обособленных подразделений.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доли прибыли, исчисленной из совокупности показателей обособленных подразделений и головной организации.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налогового учета резервов, расходы на формирование которых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инимаются в составе расходов в порядке и на условиях, которые установлены положениями главы 25 НК РФ.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участников консолидированной группы налогоплательщиков.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налогообложение трансфертного ценообразования как инструмента  влияния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оказатели работы каждого подразделения организации.</w:t>
            </w:r>
          </w:p>
        </w:tc>
      </w:tr>
      <w:tr w:rsidR="00384F46">
        <w:trPr>
          <w:trHeight w:hRule="exact" w:val="8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Аналитические регистры налогового учета и налоговая декларация по налогу на прибыль организаций</w:t>
            </w:r>
          </w:p>
        </w:tc>
      </w:tr>
      <w:tr w:rsidR="00384F46">
        <w:trPr>
          <w:trHeight w:hRule="exact" w:val="21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28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Подтверждение данных налогового учета. Формы аналитических регистров налогового учета.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аналитических регистров налогового учета, их утверждение и ведение. Порядок составления расчета налоговой базы.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налогового учета доходов и расходов.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декларация по налогу. Форма и формат налоговой декларации по налогу. Состав налоговой дек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ларации согласно приказу ФНС России. Разделы, обязательно включаемые в состав налоговой декларации.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порядку заполнения и представления налоговой декларации, в том числе порядок заполнения Расчета налога (Лист 02 декларации), Приложений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и № 2 к Листу 02 «Доходы от реализации и внереализационные доходы» и «Расходы, связанные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4F46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производством и реализацией, внереализационные расходы и убытки, приравниваемые к внереализационным расходам».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представления отчетности в налоговые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 в электронном виде по телекоммуникационным каналам связи.</w:t>
            </w:r>
          </w:p>
        </w:tc>
      </w:tr>
      <w:tr w:rsidR="00384F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384F46">
            <w:pPr>
              <w:spacing w:after="0" w:line="240" w:lineRule="auto"/>
              <w:rPr>
                <w:sz w:val="24"/>
                <w:szCs w:val="24"/>
              </w:rPr>
            </w:pP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4F4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«Налоговый учет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отчетность» / Касюк Е.А.. – Омск: Изд-во Омской гуманитарной академии, 2022.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4F46">
        <w:trPr>
          <w:trHeight w:hRule="exact" w:val="138"/>
        </w:trPr>
        <w:tc>
          <w:tcPr>
            <w:tcW w:w="285" w:type="dxa"/>
          </w:tcPr>
          <w:p w:rsidR="00384F46" w:rsidRDefault="00384F46"/>
        </w:tc>
        <w:tc>
          <w:tcPr>
            <w:tcW w:w="9356" w:type="dxa"/>
          </w:tcPr>
          <w:p w:rsidR="00384F46" w:rsidRDefault="00384F46"/>
        </w:tc>
      </w:tr>
      <w:tr w:rsidR="00384F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4F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Грундел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Зинягина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https://urait.ru/bcode/450509</w:t>
              </w:r>
            </w:hyperlink>
            <w:r>
              <w:t xml:space="preserve"> </w:t>
            </w:r>
          </w:p>
        </w:tc>
      </w:tr>
      <w:tr w:rsidR="00384F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Грундел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Зинягина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https://urait.ru/bcode/444670</w:t>
              </w:r>
            </w:hyperlink>
            <w:r>
              <w:t xml:space="preserve"> </w:t>
            </w:r>
          </w:p>
        </w:tc>
      </w:tr>
      <w:tr w:rsidR="00384F46">
        <w:trPr>
          <w:trHeight w:hRule="exact" w:val="277"/>
        </w:trPr>
        <w:tc>
          <w:tcPr>
            <w:tcW w:w="285" w:type="dxa"/>
          </w:tcPr>
          <w:p w:rsidR="00384F46" w:rsidRDefault="00384F4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4F4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Гизатуллин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978-5-534-09038-3.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https://urait.ru/bcode/426891</w:t>
              </w:r>
            </w:hyperlink>
            <w:r>
              <w:t xml:space="preserve"> </w:t>
            </w:r>
          </w:p>
        </w:tc>
      </w:tr>
      <w:tr w:rsidR="00384F46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384F46"/>
        </w:tc>
      </w:tr>
      <w:tr w:rsidR="00384F4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«НИНХ»,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978-5-7014-0779-2.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http://www.iprbookshop.ru/87138.html</w:t>
              </w:r>
            </w:hyperlink>
            <w:r>
              <w:t xml:space="preserve"> 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4F46">
        <w:trPr>
          <w:trHeight w:hRule="exact" w:val="2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F4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организации, так и вне ее.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4F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84F46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F46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4F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384F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84F46" w:rsidRDefault="00384F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84F46" w:rsidRDefault="00384F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4F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84F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84F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84F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384F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стандартов высшего</w:t>
            </w:r>
          </w:p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4F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84F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84F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84F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4F46">
        <w:trPr>
          <w:trHeight w:hRule="exact" w:val="21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F4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384F46">
        <w:trPr>
          <w:trHeight w:hRule="exact" w:val="277"/>
        </w:trPr>
        <w:tc>
          <w:tcPr>
            <w:tcW w:w="9640" w:type="dxa"/>
          </w:tcPr>
          <w:p w:rsidR="00384F46" w:rsidRDefault="00384F46"/>
        </w:tc>
      </w:tr>
      <w:tr w:rsidR="00384F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4F46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384F46" w:rsidRDefault="00D864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F4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видеокамера, компьютер (8 шт.), Линко V8.2, Операционная система Microsoft Windows XP, 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4F46" w:rsidRDefault="00D864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 система «ЭБС ЮРАЙТ».</w:t>
            </w:r>
          </w:p>
        </w:tc>
      </w:tr>
      <w:tr w:rsidR="00384F4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F46" w:rsidRDefault="00D86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384F46" w:rsidRDefault="00384F46"/>
    <w:sectPr w:rsidR="00384F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4F46"/>
    <w:rsid w:val="00D31453"/>
    <w:rsid w:val="00D864E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4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6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13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689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467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50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9602</Words>
  <Characters>54736</Characters>
  <Application>Microsoft Office Word</Application>
  <DocSecurity>0</DocSecurity>
  <Lines>456</Lines>
  <Paragraphs>128</Paragraphs>
  <ScaleCrop>false</ScaleCrop>
  <Company/>
  <LinksUpToDate>false</LinksUpToDate>
  <CharactersWithSpaces>64210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2022-2023_ФГОС3++2022_Бак-ОЗФО-Э(УАиА)(22)_plx_Налоговый учет и отчетность</dc:title>
  <dc:creator>FastReport.NET</dc:creator>
  <cp:lastModifiedBy>Mark Bernstorf</cp:lastModifiedBy>
  <cp:revision>2</cp:revision>
  <dcterms:created xsi:type="dcterms:W3CDTF">2022-11-12T10:36:00Z</dcterms:created>
  <dcterms:modified xsi:type="dcterms:W3CDTF">2022-11-12T10:36:00Z</dcterms:modified>
</cp:coreProperties>
</file>